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E4" w:rsidRDefault="00AE68AB" w:rsidP="00AE6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8AB">
        <w:rPr>
          <w:rFonts w:ascii="Times New Roman" w:hAnsi="Times New Roman" w:cs="Times New Roman"/>
          <w:b/>
          <w:sz w:val="28"/>
          <w:szCs w:val="28"/>
        </w:rPr>
        <w:t>Перечень профессиональных стандартов, соотнесенных с федеральным государственным образовательным стандартом</w:t>
      </w:r>
    </w:p>
    <w:p w:rsidR="00AE68AB" w:rsidRDefault="00AE68AB" w:rsidP="00AE68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8AB" w:rsidRPr="00AE68AB" w:rsidRDefault="00AE68AB" w:rsidP="00AE68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8AB">
        <w:rPr>
          <w:rFonts w:ascii="Times New Roman" w:hAnsi="Times New Roman" w:cs="Times New Roman"/>
          <w:sz w:val="28"/>
          <w:szCs w:val="28"/>
        </w:rPr>
        <w:t xml:space="preserve">Профессиональный стандарт «Педагог дополнительного образования детей и взрослых» Приказ </w:t>
      </w:r>
      <w:r>
        <w:rPr>
          <w:rFonts w:ascii="Times New Roman" w:hAnsi="Times New Roman" w:cs="Times New Roman"/>
          <w:sz w:val="28"/>
          <w:szCs w:val="28"/>
        </w:rPr>
        <w:t xml:space="preserve">Минтруда России </w:t>
      </w:r>
      <w:r w:rsidRPr="00AE68AB">
        <w:rPr>
          <w:rFonts w:ascii="Times New Roman" w:hAnsi="Times New Roman" w:cs="Times New Roman"/>
          <w:sz w:val="28"/>
          <w:szCs w:val="28"/>
        </w:rPr>
        <w:t>№ 298-н от 05.05.2018 г.</w:t>
      </w:r>
      <w:bookmarkStart w:id="0" w:name="_GoBack"/>
      <w:bookmarkEnd w:id="0"/>
    </w:p>
    <w:sectPr w:rsidR="00AE68AB" w:rsidRPr="00AE6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B"/>
    <w:rsid w:val="006824E4"/>
    <w:rsid w:val="006B7253"/>
    <w:rsid w:val="00A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dcterms:created xsi:type="dcterms:W3CDTF">2021-09-15T18:03:00Z</dcterms:created>
  <dcterms:modified xsi:type="dcterms:W3CDTF">2021-09-15T18:17:00Z</dcterms:modified>
</cp:coreProperties>
</file>